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28B" w:rsidRPr="004E0A2B" w:rsidRDefault="002309DA" w:rsidP="0064428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Приложение 1</w:t>
      </w:r>
      <w:r w:rsidR="0064428B" w:rsidRPr="004E0A2B">
        <w:rPr>
          <w:rFonts w:ascii="Times New Roman" w:hAnsi="Times New Roman" w:cs="Times New Roman"/>
        </w:rPr>
        <w:t>7</w:t>
      </w:r>
    </w:p>
    <w:p w:rsidR="00127F1D" w:rsidRPr="004E0A2B" w:rsidRDefault="002309DA">
      <w:pPr>
        <w:pStyle w:val="ConsPlusNormal"/>
        <w:jc w:val="right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 xml:space="preserve">к государственной программе </w:t>
      </w:r>
    </w:p>
    <w:p w:rsidR="002309DA" w:rsidRPr="004E0A2B" w:rsidRDefault="002309DA">
      <w:pPr>
        <w:pStyle w:val="ConsPlusNormal"/>
        <w:jc w:val="right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"Развитие</w:t>
      </w:r>
      <w:r w:rsidR="00127F1D" w:rsidRPr="004E0A2B">
        <w:rPr>
          <w:rFonts w:ascii="Times New Roman" w:hAnsi="Times New Roman" w:cs="Times New Roman"/>
        </w:rPr>
        <w:t xml:space="preserve"> </w:t>
      </w:r>
      <w:r w:rsidRPr="004E0A2B">
        <w:rPr>
          <w:rFonts w:ascii="Times New Roman" w:hAnsi="Times New Roman" w:cs="Times New Roman"/>
        </w:rPr>
        <w:t>образования и науки Брянской области"</w:t>
      </w:r>
    </w:p>
    <w:p w:rsidR="002309DA" w:rsidRPr="004E0A2B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4E0A2B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Порядок</w:t>
      </w:r>
    </w:p>
    <w:p w:rsidR="002309DA" w:rsidRPr="004E0A2B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предоставления субсидий бюджетам муниципальных районов</w:t>
      </w:r>
    </w:p>
    <w:p w:rsidR="002309DA" w:rsidRPr="004E0A2B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(</w:t>
      </w:r>
      <w:r w:rsidR="00127F1D" w:rsidRPr="004E0A2B">
        <w:rPr>
          <w:rFonts w:ascii="Times New Roman" w:hAnsi="Times New Roman" w:cs="Times New Roman"/>
        </w:rPr>
        <w:t xml:space="preserve">муниципальных округов, </w:t>
      </w:r>
      <w:r w:rsidRPr="004E0A2B">
        <w:rPr>
          <w:rFonts w:ascii="Times New Roman" w:hAnsi="Times New Roman" w:cs="Times New Roman"/>
        </w:rPr>
        <w:t>городских округов) на приведение в соответствии</w:t>
      </w:r>
    </w:p>
    <w:p w:rsidR="002309DA" w:rsidRPr="004E0A2B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 xml:space="preserve">с </w:t>
      </w:r>
      <w:proofErr w:type="spellStart"/>
      <w:r w:rsidRPr="004E0A2B">
        <w:rPr>
          <w:rFonts w:ascii="Times New Roman" w:hAnsi="Times New Roman" w:cs="Times New Roman"/>
        </w:rPr>
        <w:t>брендбуком</w:t>
      </w:r>
      <w:proofErr w:type="spellEnd"/>
      <w:r w:rsidRPr="004E0A2B">
        <w:rPr>
          <w:rFonts w:ascii="Times New Roman" w:hAnsi="Times New Roman" w:cs="Times New Roman"/>
        </w:rPr>
        <w:t xml:space="preserve"> "Точка роста" помещений муниципальных</w:t>
      </w:r>
    </w:p>
    <w:p w:rsidR="002309DA" w:rsidRPr="004E0A2B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общеобразовательных организаций Брянской области</w:t>
      </w:r>
    </w:p>
    <w:p w:rsidR="002309DA" w:rsidRPr="004E0A2B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в рамках государственной программы</w:t>
      </w:r>
    </w:p>
    <w:p w:rsidR="002309DA" w:rsidRPr="004E0A2B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"Развитие образования и науки Брянской области"</w:t>
      </w:r>
    </w:p>
    <w:p w:rsidR="002309DA" w:rsidRPr="004E0A2B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4E0A2B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 xml:space="preserve">1. </w:t>
      </w:r>
      <w:proofErr w:type="gramStart"/>
      <w:r w:rsidRPr="004E0A2B">
        <w:rPr>
          <w:rFonts w:ascii="Times New Roman" w:hAnsi="Times New Roman" w:cs="Times New Roman"/>
        </w:rPr>
        <w:t>Настоящий Порядок устанавливает цели и условия предоставления субсидии бюджетам муниципальных районов (</w:t>
      </w:r>
      <w:r w:rsidR="009F5B40" w:rsidRPr="004E0A2B">
        <w:rPr>
          <w:rFonts w:ascii="Times New Roman" w:hAnsi="Times New Roman" w:cs="Times New Roman"/>
        </w:rPr>
        <w:t xml:space="preserve">муниципальных округов, </w:t>
      </w:r>
      <w:r w:rsidRPr="004E0A2B">
        <w:rPr>
          <w:rFonts w:ascii="Times New Roman" w:hAnsi="Times New Roman" w:cs="Times New Roman"/>
        </w:rPr>
        <w:t xml:space="preserve">городских округов) на приведение в соответствие с </w:t>
      </w:r>
      <w:proofErr w:type="spellStart"/>
      <w:r w:rsidRPr="004E0A2B">
        <w:rPr>
          <w:rFonts w:ascii="Times New Roman" w:hAnsi="Times New Roman" w:cs="Times New Roman"/>
        </w:rPr>
        <w:t>брендбуком</w:t>
      </w:r>
      <w:proofErr w:type="spellEnd"/>
      <w:r w:rsidRPr="004E0A2B">
        <w:rPr>
          <w:rFonts w:ascii="Times New Roman" w:hAnsi="Times New Roman" w:cs="Times New Roman"/>
        </w:rPr>
        <w:t xml:space="preserve"> "Точка роста" помещений муниципальных общеобразовательных организаций Брянской области в рамках государственной программы "Развитие образования и науки Брянской области" (далее соответственно - субсидии, программа), критерии отбора муниципальных районов (</w:t>
      </w:r>
      <w:r w:rsidR="009F5B40" w:rsidRPr="004E0A2B">
        <w:rPr>
          <w:rFonts w:ascii="Times New Roman" w:hAnsi="Times New Roman" w:cs="Times New Roman"/>
        </w:rPr>
        <w:t xml:space="preserve">муниципальных округов, </w:t>
      </w:r>
      <w:r w:rsidRPr="004E0A2B">
        <w:rPr>
          <w:rFonts w:ascii="Times New Roman" w:hAnsi="Times New Roman" w:cs="Times New Roman"/>
        </w:rPr>
        <w:t>городских округов) для предоставления субсидии, а также порядок отчетности об использовании</w:t>
      </w:r>
      <w:proofErr w:type="gramEnd"/>
      <w:r w:rsidRPr="004E0A2B">
        <w:rPr>
          <w:rFonts w:ascii="Times New Roman" w:hAnsi="Times New Roman" w:cs="Times New Roman"/>
        </w:rPr>
        <w:t xml:space="preserve"> субсидии.</w:t>
      </w:r>
    </w:p>
    <w:p w:rsidR="002309DA" w:rsidRPr="004E0A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 xml:space="preserve">2. Субсидии предоставляются в целях достижения результата "Обновлена материально-техническая база для формирования у обучающихся современных технологических и гуманитарных навыков. Создана материально-техническая база </w:t>
      </w:r>
      <w:bookmarkStart w:id="0" w:name="_GoBack"/>
      <w:bookmarkEnd w:id="0"/>
      <w:r w:rsidRPr="004E0A2B">
        <w:rPr>
          <w:rFonts w:ascii="Times New Roman" w:hAnsi="Times New Roman" w:cs="Times New Roman"/>
        </w:rPr>
        <w:t xml:space="preserve">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городах" регионального проекта "Современная школа", значение которого устанавливается в соглашении о предоставлении субсидии, заключаемого в соответствии с </w:t>
      </w:r>
      <w:hyperlink w:anchor="P13169" w:history="1">
        <w:r w:rsidRPr="004E0A2B">
          <w:rPr>
            <w:rFonts w:ascii="Times New Roman" w:hAnsi="Times New Roman" w:cs="Times New Roman"/>
          </w:rPr>
          <w:t>пунктом 11</w:t>
        </w:r>
      </w:hyperlink>
      <w:r w:rsidRPr="004E0A2B">
        <w:rPr>
          <w:rFonts w:ascii="Times New Roman" w:hAnsi="Times New Roman" w:cs="Times New Roman"/>
        </w:rPr>
        <w:t xml:space="preserve"> настоящего Порядка.</w:t>
      </w:r>
    </w:p>
    <w:p w:rsidR="002309DA" w:rsidRPr="004E0A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3. Субсидии предоставляются в пределах бюджетных ассигнований областного бюджета и лимитов бюджетных обязательств, доведенных до главного распорядителя средств областного бюджета в установленном порядке.</w:t>
      </w:r>
    </w:p>
    <w:p w:rsidR="002309DA" w:rsidRPr="004E0A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4. Главным распорядителем средств областного бюджета является департамент образования и науки Брянской области (далее - департамент).</w:t>
      </w:r>
    </w:p>
    <w:p w:rsidR="00353346" w:rsidRPr="00B14C5A" w:rsidRDefault="00353346" w:rsidP="0035334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14C5A">
        <w:rPr>
          <w:rFonts w:ascii="Times New Roman" w:hAnsi="Times New Roman" w:cs="Times New Roman"/>
        </w:rPr>
        <w:t>5. Субсидии предоставляются при условии:</w:t>
      </w:r>
    </w:p>
    <w:p w:rsidR="00353346" w:rsidRPr="00B14C5A" w:rsidRDefault="00353346" w:rsidP="0035334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r w:rsidRPr="00B14C5A">
        <w:rPr>
          <w:rFonts w:ascii="Times New Roman" w:hAnsi="Times New Roman" w:cs="Times New Roman"/>
        </w:rPr>
        <w:t xml:space="preserve">) наличия в бюджете муниципального района (муниципального округа, городского округа) бюджетных ассигнований на исполнение расходного обязательства в объеме, рассчитанном с учетом предельного уровня </w:t>
      </w:r>
      <w:proofErr w:type="spellStart"/>
      <w:r w:rsidRPr="00B14C5A">
        <w:rPr>
          <w:rFonts w:ascii="Times New Roman" w:hAnsi="Times New Roman" w:cs="Times New Roman"/>
        </w:rPr>
        <w:t>софинансирования</w:t>
      </w:r>
      <w:proofErr w:type="spellEnd"/>
      <w:r w:rsidRPr="00B14C5A">
        <w:rPr>
          <w:rFonts w:ascii="Times New Roman" w:hAnsi="Times New Roman" w:cs="Times New Roman"/>
        </w:rPr>
        <w:t xml:space="preserve"> расходного обязательства муниципального района (муниципального округа, городского округа) из областного бюджета, утверждаемого нормативным правовым актом Правительства Брянской области;</w:t>
      </w:r>
    </w:p>
    <w:p w:rsidR="00353346" w:rsidRDefault="00353346" w:rsidP="0035334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б</w:t>
      </w:r>
      <w:r w:rsidRPr="00B14C5A">
        <w:rPr>
          <w:rFonts w:ascii="Times New Roman" w:hAnsi="Times New Roman" w:cs="Times New Roman"/>
        </w:rPr>
        <w:t>) заключения между департаментом и органом местного самоуправления муниципального района (муниципального округа, городского округа) соглашения о предоставлении субсидии (далее - соглашение) в соответствии с пунктом 10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года № 362-п "Об утверждении Правил формирования, предоставления, распределения субсидий из областного бюджета</w:t>
      </w:r>
      <w:proofErr w:type="gramEnd"/>
      <w:r w:rsidRPr="00B14C5A">
        <w:rPr>
          <w:rFonts w:ascii="Times New Roman" w:hAnsi="Times New Roman" w:cs="Times New Roman"/>
        </w:rPr>
        <w:t xml:space="preserve"> бюджетам муниципальных образований Брянской области" (далее - Правила формирования, предоставления и распределения субсидий).</w:t>
      </w:r>
    </w:p>
    <w:p w:rsidR="002309DA" w:rsidRPr="004E0A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6. Отбор муниципальных районов (</w:t>
      </w:r>
      <w:r w:rsidR="009F5B40" w:rsidRPr="004E0A2B">
        <w:rPr>
          <w:rFonts w:ascii="Times New Roman" w:hAnsi="Times New Roman" w:cs="Times New Roman"/>
        </w:rPr>
        <w:t xml:space="preserve">муниципальных округов, </w:t>
      </w:r>
      <w:r w:rsidRPr="004E0A2B">
        <w:rPr>
          <w:rFonts w:ascii="Times New Roman" w:hAnsi="Times New Roman" w:cs="Times New Roman"/>
        </w:rPr>
        <w:t>городских округов) для предоставления субсидии осуществляется исходя из перечня общеобразовательных организаций, на базе которых будут созданы центры образования цифрового и гуманитарного профилей "Точка роста" в 2020 - 2022 годах (далее - перечень), утвержденного нормативным правовым актом департамента.</w:t>
      </w:r>
    </w:p>
    <w:p w:rsidR="002309DA" w:rsidRPr="004E0A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7. Объем бюджетных ассигнований, предусмотренных в бюджетах муниципальных районов (</w:t>
      </w:r>
      <w:r w:rsidR="009F5B40" w:rsidRPr="004E0A2B">
        <w:rPr>
          <w:rFonts w:ascii="Times New Roman" w:hAnsi="Times New Roman" w:cs="Times New Roman"/>
        </w:rPr>
        <w:t xml:space="preserve">муниципальных округов, </w:t>
      </w:r>
      <w:r w:rsidRPr="004E0A2B">
        <w:rPr>
          <w:rFonts w:ascii="Times New Roman" w:hAnsi="Times New Roman" w:cs="Times New Roman"/>
        </w:rPr>
        <w:t xml:space="preserve">городских округов) на исполнение расходных обязательств, в целях </w:t>
      </w:r>
      <w:r w:rsidRPr="004E0A2B">
        <w:rPr>
          <w:rFonts w:ascii="Times New Roman" w:hAnsi="Times New Roman" w:cs="Times New Roman"/>
        </w:rPr>
        <w:lastRenderedPageBreak/>
        <w:t>софинансирования которых предоставляется субсидии, может быть увеличен в одностороннем порядке со стороны муниципального района (</w:t>
      </w:r>
      <w:r w:rsidR="009F5B40" w:rsidRPr="004E0A2B">
        <w:rPr>
          <w:rFonts w:ascii="Times New Roman" w:hAnsi="Times New Roman" w:cs="Times New Roman"/>
        </w:rPr>
        <w:t xml:space="preserve">муниципального округа, </w:t>
      </w:r>
      <w:r w:rsidRPr="004E0A2B">
        <w:rPr>
          <w:rFonts w:ascii="Times New Roman" w:hAnsi="Times New Roman" w:cs="Times New Roman"/>
        </w:rPr>
        <w:t>городского округа), что не влечет обязательств по увеличению размера субсидии.</w:t>
      </w:r>
    </w:p>
    <w:p w:rsidR="002309DA" w:rsidRPr="004E0A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8. Распределение субсидии между бюджетами муниципальных районов (</w:t>
      </w:r>
      <w:r w:rsidR="009F5B40" w:rsidRPr="004E0A2B">
        <w:rPr>
          <w:rFonts w:ascii="Times New Roman" w:hAnsi="Times New Roman" w:cs="Times New Roman"/>
        </w:rPr>
        <w:t xml:space="preserve">муниципальных округов, </w:t>
      </w:r>
      <w:r w:rsidRPr="004E0A2B">
        <w:rPr>
          <w:rFonts w:ascii="Times New Roman" w:hAnsi="Times New Roman" w:cs="Times New Roman"/>
        </w:rPr>
        <w:t xml:space="preserve">городских округов) утверждается законом Брянской области об областном бюджете на соответствующий финансовый год и на плановый период. Внесение изменений осуществляется в соответствии с </w:t>
      </w:r>
      <w:hyperlink r:id="rId5" w:history="1">
        <w:r w:rsidRPr="004E0A2B">
          <w:rPr>
            <w:rFonts w:ascii="Times New Roman" w:hAnsi="Times New Roman" w:cs="Times New Roman"/>
          </w:rPr>
          <w:t>Законом</w:t>
        </w:r>
      </w:hyperlink>
      <w:r w:rsidRPr="004E0A2B">
        <w:rPr>
          <w:rFonts w:ascii="Times New Roman" w:hAnsi="Times New Roman" w:cs="Times New Roman"/>
        </w:rPr>
        <w:t xml:space="preserve"> Брянской области "О межбюджетных отношениях в Брянской области".</w:t>
      </w:r>
    </w:p>
    <w:p w:rsidR="002309DA" w:rsidRPr="004E0A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9. Субсидии предоставляются муниципальным районам (</w:t>
      </w:r>
      <w:r w:rsidR="009F5B40" w:rsidRPr="004E0A2B">
        <w:rPr>
          <w:rFonts w:ascii="Times New Roman" w:hAnsi="Times New Roman" w:cs="Times New Roman"/>
        </w:rPr>
        <w:t xml:space="preserve">муниципальным округам, </w:t>
      </w:r>
      <w:r w:rsidRPr="004E0A2B">
        <w:rPr>
          <w:rFonts w:ascii="Times New Roman" w:hAnsi="Times New Roman" w:cs="Times New Roman"/>
        </w:rPr>
        <w:t>городским округам), на территории которого находятся образовательные организации, прошедшие отбор в департаменте и согласованные Министерством просвещения Российской Федерации, в рамках заявки на участие в конкурсном отборе на предоставление субсидии из федерального бюджета.</w:t>
      </w:r>
    </w:p>
    <w:p w:rsidR="002309DA" w:rsidRPr="004E0A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10. Размер субсидии, предоставляемой i-</w:t>
      </w:r>
      <w:proofErr w:type="spellStart"/>
      <w:r w:rsidRPr="004E0A2B">
        <w:rPr>
          <w:rFonts w:ascii="Times New Roman" w:hAnsi="Times New Roman" w:cs="Times New Roman"/>
        </w:rPr>
        <w:t>му</w:t>
      </w:r>
      <w:proofErr w:type="spellEnd"/>
      <w:r w:rsidRPr="004E0A2B">
        <w:rPr>
          <w:rFonts w:ascii="Times New Roman" w:hAnsi="Times New Roman" w:cs="Times New Roman"/>
        </w:rPr>
        <w:t xml:space="preserve"> муниципальному району (</w:t>
      </w:r>
      <w:r w:rsidR="009F5B40" w:rsidRPr="004E0A2B">
        <w:rPr>
          <w:rFonts w:ascii="Times New Roman" w:hAnsi="Times New Roman" w:cs="Times New Roman"/>
        </w:rPr>
        <w:t xml:space="preserve">муниципальному округу, </w:t>
      </w:r>
      <w:r w:rsidRPr="004E0A2B">
        <w:rPr>
          <w:rFonts w:ascii="Times New Roman" w:hAnsi="Times New Roman" w:cs="Times New Roman"/>
        </w:rPr>
        <w:t>городскому округу) (</w:t>
      </w:r>
      <w:proofErr w:type="spellStart"/>
      <w:r w:rsidRPr="004E0A2B">
        <w:rPr>
          <w:rFonts w:ascii="Times New Roman" w:hAnsi="Times New Roman" w:cs="Times New Roman"/>
        </w:rPr>
        <w:t>Si</w:t>
      </w:r>
      <w:proofErr w:type="spellEnd"/>
      <w:r w:rsidRPr="004E0A2B">
        <w:rPr>
          <w:rFonts w:ascii="Times New Roman" w:hAnsi="Times New Roman" w:cs="Times New Roman"/>
        </w:rPr>
        <w:t>), определяется по формуле:</w:t>
      </w:r>
    </w:p>
    <w:p w:rsidR="002309DA" w:rsidRPr="004E0A2B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4E0A2B" w:rsidRDefault="002309DA">
      <w:pPr>
        <w:pStyle w:val="ConsPlusNormal"/>
        <w:jc w:val="center"/>
        <w:rPr>
          <w:rFonts w:ascii="Times New Roman" w:hAnsi="Times New Roman" w:cs="Times New Roman"/>
        </w:rPr>
      </w:pPr>
      <w:proofErr w:type="spellStart"/>
      <w:r w:rsidRPr="004E0A2B">
        <w:rPr>
          <w:rFonts w:ascii="Times New Roman" w:hAnsi="Times New Roman" w:cs="Times New Roman"/>
        </w:rPr>
        <w:t>S</w:t>
      </w:r>
      <w:r w:rsidRPr="004E0A2B">
        <w:rPr>
          <w:rFonts w:ascii="Times New Roman" w:hAnsi="Times New Roman" w:cs="Times New Roman"/>
          <w:vertAlign w:val="subscript"/>
        </w:rPr>
        <w:t>i</w:t>
      </w:r>
      <w:proofErr w:type="spellEnd"/>
      <w:r w:rsidRPr="004E0A2B">
        <w:rPr>
          <w:rFonts w:ascii="Times New Roman" w:hAnsi="Times New Roman" w:cs="Times New Roman"/>
        </w:rPr>
        <w:t xml:space="preserve"> = </w:t>
      </w:r>
      <w:proofErr w:type="spellStart"/>
      <w:r w:rsidRPr="004E0A2B">
        <w:rPr>
          <w:rFonts w:ascii="Times New Roman" w:hAnsi="Times New Roman" w:cs="Times New Roman"/>
        </w:rPr>
        <w:t>O</w:t>
      </w:r>
      <w:r w:rsidRPr="004E0A2B">
        <w:rPr>
          <w:rFonts w:ascii="Times New Roman" w:hAnsi="Times New Roman" w:cs="Times New Roman"/>
          <w:vertAlign w:val="subscript"/>
        </w:rPr>
        <w:t>i</w:t>
      </w:r>
      <w:proofErr w:type="spellEnd"/>
      <w:r w:rsidRPr="004E0A2B">
        <w:rPr>
          <w:rFonts w:ascii="Times New Roman" w:hAnsi="Times New Roman" w:cs="Times New Roman"/>
        </w:rPr>
        <w:t xml:space="preserve"> x R, где:</w:t>
      </w:r>
    </w:p>
    <w:p w:rsidR="002309DA" w:rsidRPr="004E0A2B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4E0A2B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spellStart"/>
      <w:r w:rsidRPr="004E0A2B">
        <w:rPr>
          <w:rFonts w:ascii="Times New Roman" w:hAnsi="Times New Roman" w:cs="Times New Roman"/>
        </w:rPr>
        <w:t>Si</w:t>
      </w:r>
      <w:proofErr w:type="spellEnd"/>
      <w:r w:rsidRPr="004E0A2B">
        <w:rPr>
          <w:rFonts w:ascii="Times New Roman" w:hAnsi="Times New Roman" w:cs="Times New Roman"/>
        </w:rPr>
        <w:t xml:space="preserve"> - размер субсидии бюджету i-</w:t>
      </w:r>
      <w:proofErr w:type="spellStart"/>
      <w:r w:rsidRPr="004E0A2B">
        <w:rPr>
          <w:rFonts w:ascii="Times New Roman" w:hAnsi="Times New Roman" w:cs="Times New Roman"/>
        </w:rPr>
        <w:t>го</w:t>
      </w:r>
      <w:proofErr w:type="spellEnd"/>
      <w:r w:rsidRPr="004E0A2B">
        <w:rPr>
          <w:rFonts w:ascii="Times New Roman" w:hAnsi="Times New Roman" w:cs="Times New Roman"/>
        </w:rPr>
        <w:t xml:space="preserve"> муниципального района (</w:t>
      </w:r>
      <w:r w:rsidR="009F5B40" w:rsidRPr="004E0A2B">
        <w:rPr>
          <w:rFonts w:ascii="Times New Roman" w:hAnsi="Times New Roman" w:cs="Times New Roman"/>
        </w:rPr>
        <w:t xml:space="preserve">муниципального округа, </w:t>
      </w:r>
      <w:r w:rsidRPr="004E0A2B">
        <w:rPr>
          <w:rFonts w:ascii="Times New Roman" w:hAnsi="Times New Roman" w:cs="Times New Roman"/>
        </w:rPr>
        <w:t>городского округа);</w:t>
      </w:r>
    </w:p>
    <w:p w:rsidR="002309DA" w:rsidRPr="004E0A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spellStart"/>
      <w:r w:rsidRPr="004E0A2B">
        <w:rPr>
          <w:rFonts w:ascii="Times New Roman" w:hAnsi="Times New Roman" w:cs="Times New Roman"/>
        </w:rPr>
        <w:t>Oi</w:t>
      </w:r>
      <w:proofErr w:type="spellEnd"/>
      <w:r w:rsidRPr="004E0A2B">
        <w:rPr>
          <w:rFonts w:ascii="Times New Roman" w:hAnsi="Times New Roman" w:cs="Times New Roman"/>
        </w:rPr>
        <w:t xml:space="preserve"> - количество общеобразовательных организаций, включенных в перечень в i-м муниципальном районе (</w:t>
      </w:r>
      <w:r w:rsidR="009F5B40" w:rsidRPr="004E0A2B">
        <w:rPr>
          <w:rFonts w:ascii="Times New Roman" w:hAnsi="Times New Roman" w:cs="Times New Roman"/>
        </w:rPr>
        <w:t xml:space="preserve">муниципальном округе, </w:t>
      </w:r>
      <w:r w:rsidRPr="004E0A2B">
        <w:rPr>
          <w:rFonts w:ascii="Times New Roman" w:hAnsi="Times New Roman" w:cs="Times New Roman"/>
        </w:rPr>
        <w:t>городском округе);</w:t>
      </w:r>
    </w:p>
    <w:p w:rsidR="002309DA" w:rsidRPr="004E0A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R - стоимость в расчете на 1 общеобразовательную организацию.</w:t>
      </w:r>
    </w:p>
    <w:p w:rsidR="002309DA" w:rsidRPr="004E0A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Стоимость в расчете на 1 общеобразовательную организацию (R) определяется по формуле:</w:t>
      </w:r>
    </w:p>
    <w:p w:rsidR="002309DA" w:rsidRPr="004E0A2B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4E0A2B" w:rsidRDefault="00353346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-22"/>
        </w:rPr>
        <w:pict>
          <v:shape id="_x0000_i1025" style="width:63pt;height:33.6pt" coordsize="" o:spt="100" adj="0,,0" path="" filled="f" stroked="f">
            <v:stroke joinstyle="miter"/>
            <v:imagedata r:id="rId6" o:title="base_23753_63431_32815"/>
            <v:formulas/>
            <v:path o:connecttype="segments"/>
          </v:shape>
        </w:pict>
      </w:r>
    </w:p>
    <w:p w:rsidR="002309DA" w:rsidRPr="004E0A2B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4E0A2B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V - общий объем субсидии на реализацию мероприятия;</w:t>
      </w:r>
    </w:p>
    <w:p w:rsidR="002309DA" w:rsidRPr="004E0A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О - общее количество общеобразовательных организаций, включенных в перечень на соответствующий финансовый год.</w:t>
      </w:r>
    </w:p>
    <w:p w:rsidR="002309DA" w:rsidRPr="004E0A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" w:name="P13169"/>
      <w:bookmarkEnd w:id="1"/>
      <w:r w:rsidRPr="004E0A2B">
        <w:rPr>
          <w:rFonts w:ascii="Times New Roman" w:hAnsi="Times New Roman" w:cs="Times New Roman"/>
        </w:rPr>
        <w:t xml:space="preserve">11. Предоставление субсидии осуществляется на основании соглашения, подготовленного и заключенного в государственной информационной системе управления государственными и муниципальными финансами Брянской области "Электронный бюджет Брянской области" (далее - система "Электронный бюджет Брянской области"). В соглашении предусматриваются положения </w:t>
      </w:r>
      <w:hyperlink r:id="rId7" w:history="1">
        <w:r w:rsidRPr="004E0A2B">
          <w:rPr>
            <w:rFonts w:ascii="Times New Roman" w:hAnsi="Times New Roman" w:cs="Times New Roman"/>
          </w:rPr>
          <w:t>пункта 10</w:t>
        </w:r>
      </w:hyperlink>
      <w:r w:rsidRPr="004E0A2B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субсидий.</w:t>
      </w:r>
    </w:p>
    <w:p w:rsidR="002309DA" w:rsidRPr="004E0A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При заключении соглашения орган местного самоуправления муниципального района (</w:t>
      </w:r>
      <w:r w:rsidR="009F5B40" w:rsidRPr="004E0A2B">
        <w:rPr>
          <w:rFonts w:ascii="Times New Roman" w:hAnsi="Times New Roman" w:cs="Times New Roman"/>
        </w:rPr>
        <w:t xml:space="preserve">муниципального округа, </w:t>
      </w:r>
      <w:r w:rsidRPr="004E0A2B">
        <w:rPr>
          <w:rFonts w:ascii="Times New Roman" w:hAnsi="Times New Roman" w:cs="Times New Roman"/>
        </w:rPr>
        <w:t xml:space="preserve">городского округа) представляет в департамент документы, подтверждающие исполнение условий предоставления субсидии, предусмотренных </w:t>
      </w:r>
      <w:hyperlink r:id="rId8" w:history="1">
        <w:r w:rsidRPr="004E0A2B">
          <w:rPr>
            <w:rFonts w:ascii="Times New Roman" w:hAnsi="Times New Roman" w:cs="Times New Roman"/>
          </w:rPr>
          <w:t>подпунктами "а"</w:t>
        </w:r>
      </w:hyperlink>
      <w:r w:rsidRPr="004E0A2B">
        <w:rPr>
          <w:rFonts w:ascii="Times New Roman" w:hAnsi="Times New Roman" w:cs="Times New Roman"/>
        </w:rPr>
        <w:t xml:space="preserve">, </w:t>
      </w:r>
      <w:hyperlink r:id="rId9" w:history="1">
        <w:r w:rsidRPr="004E0A2B">
          <w:rPr>
            <w:rFonts w:ascii="Times New Roman" w:hAnsi="Times New Roman" w:cs="Times New Roman"/>
          </w:rPr>
          <w:t>"б" пункта 8</w:t>
        </w:r>
      </w:hyperlink>
      <w:r w:rsidRPr="004E0A2B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субсидий.</w:t>
      </w:r>
    </w:p>
    <w:p w:rsidR="002309DA" w:rsidRPr="004E0A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12. Соглашения и дополнительные соглашения к соглашению, предусматривающие внесение в него изменений и его расторжение, заключаются по форме, предусмотренной в системе "Электронный бюджет Брянской области".</w:t>
      </w:r>
    </w:p>
    <w:p w:rsidR="002309DA" w:rsidRPr="004E0A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Типовые формы соглашения (дополнительных соглашений к соглашению, предусматривающих внесение в него изменений и его расторжение) утверждаются департаментом финансов Брянской области. Соглашение и дополнительные соглашения к соглашению, предусматривающие внесение в него изменений и его расторжение, заключаются в соответствии с указанными типовыми формами.</w:t>
      </w:r>
    </w:p>
    <w:p w:rsidR="002309DA" w:rsidRPr="004E0A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 xml:space="preserve">13. Внесение в соглашение изменений, предусматривающих ухудшение значений </w:t>
      </w:r>
      <w:r w:rsidRPr="004E0A2B">
        <w:rPr>
          <w:rFonts w:ascii="Times New Roman" w:hAnsi="Times New Roman" w:cs="Times New Roman"/>
        </w:rPr>
        <w:lastRenderedPageBreak/>
        <w:t>результатов использования субсидии, а также увеличение сроков реализации предусмотренных соглашением мероприятий не допускается, за исключением случаев, если выполнение условий предоставления субсидии оказалось невозможным вследствие обстоятельств непреодолимой силы, изменения значений целевых показателей и индикаторов программы, а также в случае существенного (более чем на 20 процентов) сокращения размера субсидии.</w:t>
      </w:r>
    </w:p>
    <w:p w:rsidR="002309DA" w:rsidRPr="004E0A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 xml:space="preserve">14. </w:t>
      </w:r>
      <w:proofErr w:type="gramStart"/>
      <w:r w:rsidRPr="004E0A2B">
        <w:rPr>
          <w:rFonts w:ascii="Times New Roman" w:hAnsi="Times New Roman" w:cs="Times New Roman"/>
        </w:rPr>
        <w:t>Объем бюджетных ассигнований бюджета муниципального района (</w:t>
      </w:r>
      <w:r w:rsidR="009F5B40" w:rsidRPr="004E0A2B">
        <w:rPr>
          <w:rFonts w:ascii="Times New Roman" w:hAnsi="Times New Roman" w:cs="Times New Roman"/>
        </w:rPr>
        <w:t xml:space="preserve">муниципального округа, </w:t>
      </w:r>
      <w:r w:rsidRPr="004E0A2B">
        <w:rPr>
          <w:rFonts w:ascii="Times New Roman" w:hAnsi="Times New Roman" w:cs="Times New Roman"/>
        </w:rPr>
        <w:t>городского округа) на финансовое обеспечение расходного обязательства муниципального района (</w:t>
      </w:r>
      <w:r w:rsidR="009F5B40" w:rsidRPr="004E0A2B">
        <w:rPr>
          <w:rFonts w:ascii="Times New Roman" w:hAnsi="Times New Roman" w:cs="Times New Roman"/>
        </w:rPr>
        <w:t xml:space="preserve">муниципального округа, </w:t>
      </w:r>
      <w:r w:rsidRPr="004E0A2B">
        <w:rPr>
          <w:rFonts w:ascii="Times New Roman" w:hAnsi="Times New Roman" w:cs="Times New Roman"/>
        </w:rPr>
        <w:t xml:space="preserve">городского округа), </w:t>
      </w:r>
      <w:proofErr w:type="spellStart"/>
      <w:r w:rsidRPr="004E0A2B">
        <w:rPr>
          <w:rFonts w:ascii="Times New Roman" w:hAnsi="Times New Roman" w:cs="Times New Roman"/>
        </w:rPr>
        <w:t>софинансируемого</w:t>
      </w:r>
      <w:proofErr w:type="spellEnd"/>
      <w:r w:rsidRPr="004E0A2B">
        <w:rPr>
          <w:rFonts w:ascii="Times New Roman" w:hAnsi="Times New Roman" w:cs="Times New Roman"/>
        </w:rPr>
        <w:t xml:space="preserve"> за счет субсидии, утверждается решением о бюджете муниципального района (</w:t>
      </w:r>
      <w:r w:rsidR="009F5B40" w:rsidRPr="004E0A2B">
        <w:rPr>
          <w:rFonts w:ascii="Times New Roman" w:hAnsi="Times New Roman" w:cs="Times New Roman"/>
        </w:rPr>
        <w:t xml:space="preserve">муниципального округа, </w:t>
      </w:r>
      <w:r w:rsidRPr="004E0A2B">
        <w:rPr>
          <w:rFonts w:ascii="Times New Roman" w:hAnsi="Times New Roman" w:cs="Times New Roman"/>
        </w:rPr>
        <w:t>городского округа) (определяется сводной бюджетной росписью бюджета муниципального района (</w:t>
      </w:r>
      <w:r w:rsidR="009F5B40" w:rsidRPr="004E0A2B">
        <w:rPr>
          <w:rFonts w:ascii="Times New Roman" w:hAnsi="Times New Roman" w:cs="Times New Roman"/>
        </w:rPr>
        <w:t xml:space="preserve">муниципального округа, </w:t>
      </w:r>
      <w:r w:rsidRPr="004E0A2B">
        <w:rPr>
          <w:rFonts w:ascii="Times New Roman" w:hAnsi="Times New Roman" w:cs="Times New Roman"/>
        </w:rPr>
        <w:t>городского округа)) исходя из необходимости достижения установленных соглашением значений результатов использования субсидии.</w:t>
      </w:r>
      <w:proofErr w:type="gramEnd"/>
    </w:p>
    <w:p w:rsidR="002309DA" w:rsidRPr="004E0A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15. Перечисление субсидии осуществляется в установленном порядке на счета, открытые территориальным органам Федерального казначейства в учреждениях Центрального банка Российской Федерации для учета операций со средствами бюджетов муниципальных районов (</w:t>
      </w:r>
      <w:r w:rsidR="007B0251">
        <w:rPr>
          <w:rFonts w:ascii="Times New Roman" w:hAnsi="Times New Roman" w:cs="Times New Roman"/>
        </w:rPr>
        <w:t xml:space="preserve">муниципальных округов, </w:t>
      </w:r>
      <w:r w:rsidRPr="004E0A2B">
        <w:rPr>
          <w:rFonts w:ascii="Times New Roman" w:hAnsi="Times New Roman" w:cs="Times New Roman"/>
        </w:rPr>
        <w:t>городских округов).</w:t>
      </w:r>
    </w:p>
    <w:p w:rsidR="002309DA" w:rsidRPr="004E0A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16. Оценка эффективности использования муниципальным районом (</w:t>
      </w:r>
      <w:r w:rsidR="009F5B40" w:rsidRPr="004E0A2B">
        <w:rPr>
          <w:rFonts w:ascii="Times New Roman" w:hAnsi="Times New Roman" w:cs="Times New Roman"/>
        </w:rPr>
        <w:t xml:space="preserve">муниципальным округом, </w:t>
      </w:r>
      <w:r w:rsidRPr="004E0A2B">
        <w:rPr>
          <w:rFonts w:ascii="Times New Roman" w:hAnsi="Times New Roman" w:cs="Times New Roman"/>
        </w:rPr>
        <w:t>городским округом) субсидии осуществляется департаментом исходя из достигнутых значений результатов использования субсидии, установленных соглашением.</w:t>
      </w:r>
    </w:p>
    <w:p w:rsidR="002309DA" w:rsidRPr="004E0A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17. Орган местного самоуправления муниципального района (</w:t>
      </w:r>
      <w:r w:rsidR="007934EF" w:rsidRPr="004E0A2B">
        <w:rPr>
          <w:rFonts w:ascii="Times New Roman" w:hAnsi="Times New Roman" w:cs="Times New Roman"/>
        </w:rPr>
        <w:t xml:space="preserve">муниципального округа, </w:t>
      </w:r>
      <w:r w:rsidRPr="004E0A2B">
        <w:rPr>
          <w:rFonts w:ascii="Times New Roman" w:hAnsi="Times New Roman" w:cs="Times New Roman"/>
        </w:rPr>
        <w:t>городского округа) обеспечивает предоставление отчетов:</w:t>
      </w:r>
    </w:p>
    <w:p w:rsidR="002309DA" w:rsidRPr="004E0A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о расходах бюджета муниципального района (</w:t>
      </w:r>
      <w:r w:rsidR="007934EF" w:rsidRPr="004E0A2B">
        <w:rPr>
          <w:rFonts w:ascii="Times New Roman" w:hAnsi="Times New Roman" w:cs="Times New Roman"/>
        </w:rPr>
        <w:t xml:space="preserve">муниципального округа, </w:t>
      </w:r>
      <w:r w:rsidRPr="004E0A2B">
        <w:rPr>
          <w:rFonts w:ascii="Times New Roman" w:hAnsi="Times New Roman" w:cs="Times New Roman"/>
        </w:rPr>
        <w:t>городского округа), в целях софинансирования которых предоставлена субсидия, - не позднее 10-го числа месяца, следующего за кварталом, в котором была получена субсидия;</w:t>
      </w:r>
    </w:p>
    <w:p w:rsidR="002309DA" w:rsidRPr="004E0A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о достижении значения результата использования субсидии - не позднее 15 января года, следующего за годом, в котором была получена субсидия.</w:t>
      </w:r>
    </w:p>
    <w:p w:rsidR="002309DA" w:rsidRPr="004E0A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 xml:space="preserve">18. </w:t>
      </w:r>
      <w:proofErr w:type="gramStart"/>
      <w:r w:rsidRPr="004E0A2B">
        <w:rPr>
          <w:rFonts w:ascii="Times New Roman" w:hAnsi="Times New Roman" w:cs="Times New Roman"/>
        </w:rPr>
        <w:t>В случае если муниципальным районом (</w:t>
      </w:r>
      <w:r w:rsidR="007934EF" w:rsidRPr="004E0A2B">
        <w:rPr>
          <w:rFonts w:ascii="Times New Roman" w:hAnsi="Times New Roman" w:cs="Times New Roman"/>
        </w:rPr>
        <w:t xml:space="preserve">муниципальным округом, </w:t>
      </w:r>
      <w:r w:rsidRPr="004E0A2B">
        <w:rPr>
          <w:rFonts w:ascii="Times New Roman" w:hAnsi="Times New Roman" w:cs="Times New Roman"/>
        </w:rPr>
        <w:t xml:space="preserve">городским округом) по состоянию на 31 декабря года предоставления субсидии допущены нарушения обязательств, предусмотренных соглашением в соответствии с </w:t>
      </w:r>
      <w:hyperlink r:id="rId10" w:history="1">
        <w:r w:rsidRPr="004E0A2B">
          <w:rPr>
            <w:rFonts w:ascii="Times New Roman" w:hAnsi="Times New Roman" w:cs="Times New Roman"/>
          </w:rPr>
          <w:t>подпунктом "б" пункта 10</w:t>
        </w:r>
      </w:hyperlink>
      <w:r w:rsidRPr="004E0A2B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субсидий, и в срок до первой даты представления отчетности о достижении значений результатов использования субсидии в соответствии с соглашением в году, следующем за годом предоставления субсидии</w:t>
      </w:r>
      <w:proofErr w:type="gramEnd"/>
      <w:r w:rsidRPr="004E0A2B">
        <w:rPr>
          <w:rFonts w:ascii="Times New Roman" w:hAnsi="Times New Roman" w:cs="Times New Roman"/>
        </w:rPr>
        <w:t>, указанные нарушения не устранены, объем средств, подлежащий возврату из бюджета муниципального района (</w:t>
      </w:r>
      <w:r w:rsidR="007934EF" w:rsidRPr="004E0A2B">
        <w:rPr>
          <w:rFonts w:ascii="Times New Roman" w:hAnsi="Times New Roman" w:cs="Times New Roman"/>
        </w:rPr>
        <w:t xml:space="preserve">муниципального округа, </w:t>
      </w:r>
      <w:r w:rsidRPr="004E0A2B">
        <w:rPr>
          <w:rFonts w:ascii="Times New Roman" w:hAnsi="Times New Roman" w:cs="Times New Roman"/>
        </w:rPr>
        <w:t xml:space="preserve">городского округа) в областной бюджет, и срок возврата указанных средств определяются в соответствии с </w:t>
      </w:r>
      <w:hyperlink r:id="rId11" w:history="1">
        <w:r w:rsidRPr="004E0A2B">
          <w:rPr>
            <w:rFonts w:ascii="Times New Roman" w:hAnsi="Times New Roman" w:cs="Times New Roman"/>
          </w:rPr>
          <w:t>пунктами 16</w:t>
        </w:r>
      </w:hyperlink>
      <w:r w:rsidRPr="004E0A2B">
        <w:rPr>
          <w:rFonts w:ascii="Times New Roman" w:hAnsi="Times New Roman" w:cs="Times New Roman"/>
        </w:rPr>
        <w:t xml:space="preserve">, </w:t>
      </w:r>
      <w:hyperlink r:id="rId12" w:history="1">
        <w:r w:rsidRPr="004E0A2B">
          <w:rPr>
            <w:rFonts w:ascii="Times New Roman" w:hAnsi="Times New Roman" w:cs="Times New Roman"/>
          </w:rPr>
          <w:t>22</w:t>
        </w:r>
      </w:hyperlink>
      <w:r w:rsidRPr="004E0A2B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субсидий.</w:t>
      </w:r>
    </w:p>
    <w:p w:rsidR="002309DA" w:rsidRPr="004E0A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Освобождение муниципального района (</w:t>
      </w:r>
      <w:r w:rsidR="007934EF" w:rsidRPr="004E0A2B">
        <w:rPr>
          <w:rFonts w:ascii="Times New Roman" w:hAnsi="Times New Roman" w:cs="Times New Roman"/>
        </w:rPr>
        <w:t xml:space="preserve">муниципального округа, </w:t>
      </w:r>
      <w:r w:rsidRPr="004E0A2B">
        <w:rPr>
          <w:rFonts w:ascii="Times New Roman" w:hAnsi="Times New Roman" w:cs="Times New Roman"/>
        </w:rPr>
        <w:t>городского округа) от применения мер ответственности, предусмотренных пунктом 16, 22 Правил формирования, предоставления и распределения субсидий, в том числе возврата сре</w:t>
      </w:r>
      <w:proofErr w:type="gramStart"/>
      <w:r w:rsidRPr="004E0A2B">
        <w:rPr>
          <w:rFonts w:ascii="Times New Roman" w:hAnsi="Times New Roman" w:cs="Times New Roman"/>
        </w:rPr>
        <w:t>дств в д</w:t>
      </w:r>
      <w:proofErr w:type="gramEnd"/>
      <w:r w:rsidRPr="004E0A2B">
        <w:rPr>
          <w:rFonts w:ascii="Times New Roman" w:hAnsi="Times New Roman" w:cs="Times New Roman"/>
        </w:rPr>
        <w:t xml:space="preserve">оход областного бюджета, осуществляется в соответствии с </w:t>
      </w:r>
      <w:hyperlink r:id="rId13" w:history="1">
        <w:r w:rsidRPr="004E0A2B">
          <w:rPr>
            <w:rFonts w:ascii="Times New Roman" w:hAnsi="Times New Roman" w:cs="Times New Roman"/>
          </w:rPr>
          <w:t>пунктом 20</w:t>
        </w:r>
      </w:hyperlink>
      <w:r w:rsidRPr="004E0A2B">
        <w:rPr>
          <w:rFonts w:ascii="Times New Roman" w:hAnsi="Times New Roman" w:cs="Times New Roman"/>
        </w:rPr>
        <w:t xml:space="preserve"> указанных Правил.</w:t>
      </w:r>
    </w:p>
    <w:p w:rsidR="002309DA" w:rsidRPr="004E0A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 xml:space="preserve">19. </w:t>
      </w:r>
      <w:proofErr w:type="gramStart"/>
      <w:r w:rsidRPr="004E0A2B">
        <w:rPr>
          <w:rFonts w:ascii="Times New Roman" w:hAnsi="Times New Roman" w:cs="Times New Roman"/>
        </w:rPr>
        <w:t>В случае нецелевого использования субсидии и (или) нарушения муниципальным районом (</w:t>
      </w:r>
      <w:r w:rsidR="007934EF" w:rsidRPr="004E0A2B">
        <w:rPr>
          <w:rFonts w:ascii="Times New Roman" w:hAnsi="Times New Roman" w:cs="Times New Roman"/>
        </w:rPr>
        <w:t xml:space="preserve">муниципального округа, </w:t>
      </w:r>
      <w:r w:rsidRPr="004E0A2B">
        <w:rPr>
          <w:rFonts w:ascii="Times New Roman" w:hAnsi="Times New Roman" w:cs="Times New Roman"/>
        </w:rPr>
        <w:t>городским округом) условий ее предоставления, в том числе невозврата муниципальным районом (</w:t>
      </w:r>
      <w:r w:rsidR="007934EF" w:rsidRPr="004E0A2B">
        <w:rPr>
          <w:rFonts w:ascii="Times New Roman" w:hAnsi="Times New Roman" w:cs="Times New Roman"/>
        </w:rPr>
        <w:t xml:space="preserve">муниципальным округом, </w:t>
      </w:r>
      <w:r w:rsidRPr="004E0A2B">
        <w:rPr>
          <w:rFonts w:ascii="Times New Roman" w:hAnsi="Times New Roman" w:cs="Times New Roman"/>
        </w:rPr>
        <w:t xml:space="preserve">городским округом) средств в областной бюджет, в соответствии с </w:t>
      </w:r>
      <w:hyperlink r:id="rId14" w:history="1">
        <w:r w:rsidRPr="004E0A2B">
          <w:rPr>
            <w:rFonts w:ascii="Times New Roman" w:hAnsi="Times New Roman" w:cs="Times New Roman"/>
          </w:rPr>
          <w:t>пунктами 16</w:t>
        </w:r>
      </w:hyperlink>
      <w:r w:rsidRPr="004E0A2B">
        <w:rPr>
          <w:rFonts w:ascii="Times New Roman" w:hAnsi="Times New Roman" w:cs="Times New Roman"/>
        </w:rPr>
        <w:t xml:space="preserve">, </w:t>
      </w:r>
      <w:hyperlink r:id="rId15" w:history="1">
        <w:r w:rsidRPr="004E0A2B">
          <w:rPr>
            <w:rFonts w:ascii="Times New Roman" w:hAnsi="Times New Roman" w:cs="Times New Roman"/>
          </w:rPr>
          <w:t>22</w:t>
        </w:r>
      </w:hyperlink>
      <w:r w:rsidRPr="004E0A2B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 к муниципальному району (</w:t>
      </w:r>
      <w:r w:rsidR="007934EF" w:rsidRPr="004E0A2B">
        <w:rPr>
          <w:rFonts w:ascii="Times New Roman" w:hAnsi="Times New Roman" w:cs="Times New Roman"/>
        </w:rPr>
        <w:t xml:space="preserve">муниципальному округу, </w:t>
      </w:r>
      <w:r w:rsidRPr="004E0A2B">
        <w:rPr>
          <w:rFonts w:ascii="Times New Roman" w:hAnsi="Times New Roman" w:cs="Times New Roman"/>
        </w:rPr>
        <w:t>городскому округу) применяются бюджетные меры принуждения, предусмотренные бюджетным законодательством Российской Федерации.</w:t>
      </w:r>
      <w:proofErr w:type="gramEnd"/>
    </w:p>
    <w:p w:rsidR="002309DA" w:rsidRPr="004E0A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t>Решение о приостановлении перечисления (сокращении объема) субсидии бюджету муниципального района (</w:t>
      </w:r>
      <w:r w:rsidR="007934EF" w:rsidRPr="004E0A2B">
        <w:rPr>
          <w:rFonts w:ascii="Times New Roman" w:hAnsi="Times New Roman" w:cs="Times New Roman"/>
        </w:rPr>
        <w:t xml:space="preserve">муниципального округа, </w:t>
      </w:r>
      <w:r w:rsidRPr="004E0A2B">
        <w:rPr>
          <w:rFonts w:ascii="Times New Roman" w:hAnsi="Times New Roman" w:cs="Times New Roman"/>
        </w:rPr>
        <w:t>городского округа) не принимается в случае, если условия предоставления субсидии были не выполнены вследствие обстоятельств непреодолимой силы.</w:t>
      </w:r>
    </w:p>
    <w:p w:rsidR="002309DA" w:rsidRPr="004E0A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E0A2B">
        <w:rPr>
          <w:rFonts w:ascii="Times New Roman" w:hAnsi="Times New Roman" w:cs="Times New Roman"/>
        </w:rPr>
        <w:lastRenderedPageBreak/>
        <w:t xml:space="preserve">20. </w:t>
      </w:r>
      <w:proofErr w:type="gramStart"/>
      <w:r w:rsidRPr="004E0A2B">
        <w:rPr>
          <w:rFonts w:ascii="Times New Roman" w:hAnsi="Times New Roman" w:cs="Times New Roman"/>
        </w:rPr>
        <w:t>Контроль за</w:t>
      </w:r>
      <w:proofErr w:type="gramEnd"/>
      <w:r w:rsidRPr="004E0A2B">
        <w:rPr>
          <w:rFonts w:ascii="Times New Roman" w:hAnsi="Times New Roman" w:cs="Times New Roman"/>
        </w:rPr>
        <w:t xml:space="preserve"> соблюдением муниципальным районом (</w:t>
      </w:r>
      <w:r w:rsidR="007934EF" w:rsidRPr="004E0A2B">
        <w:rPr>
          <w:rFonts w:ascii="Times New Roman" w:hAnsi="Times New Roman" w:cs="Times New Roman"/>
        </w:rPr>
        <w:t xml:space="preserve">муниципальным округом, </w:t>
      </w:r>
      <w:r w:rsidRPr="004E0A2B">
        <w:rPr>
          <w:rFonts w:ascii="Times New Roman" w:hAnsi="Times New Roman" w:cs="Times New Roman"/>
        </w:rPr>
        <w:t>городским округом) условий предоставления субсидии осуществляется департаментом.</w:t>
      </w:r>
    </w:p>
    <w:p w:rsidR="002309DA" w:rsidRPr="004E0A2B" w:rsidRDefault="002309DA">
      <w:pPr>
        <w:pStyle w:val="ConsPlusNormal"/>
        <w:rPr>
          <w:rFonts w:ascii="Times New Roman" w:hAnsi="Times New Roman" w:cs="Times New Roman"/>
        </w:rPr>
      </w:pPr>
    </w:p>
    <w:p w:rsidR="002309DA" w:rsidRPr="004E0A2B" w:rsidRDefault="002309DA">
      <w:pPr>
        <w:pStyle w:val="ConsPlusNormal"/>
        <w:rPr>
          <w:rFonts w:ascii="Times New Roman" w:hAnsi="Times New Roman" w:cs="Times New Roman"/>
        </w:rPr>
      </w:pPr>
    </w:p>
    <w:sectPr w:rsidR="002309DA" w:rsidRPr="004E0A2B" w:rsidSect="00BB71EC">
      <w:pgSz w:w="11905" w:h="16838"/>
      <w:pgMar w:top="851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0A3144"/>
    <w:rsid w:val="00127F1D"/>
    <w:rsid w:val="002101E1"/>
    <w:rsid w:val="002309DA"/>
    <w:rsid w:val="00353346"/>
    <w:rsid w:val="003B1118"/>
    <w:rsid w:val="003F238A"/>
    <w:rsid w:val="004429AE"/>
    <w:rsid w:val="004A367A"/>
    <w:rsid w:val="004E0A2B"/>
    <w:rsid w:val="0064428B"/>
    <w:rsid w:val="00672190"/>
    <w:rsid w:val="0068704F"/>
    <w:rsid w:val="006D2A76"/>
    <w:rsid w:val="007934EF"/>
    <w:rsid w:val="007B0251"/>
    <w:rsid w:val="007D6134"/>
    <w:rsid w:val="009F5B40"/>
    <w:rsid w:val="00A647CE"/>
    <w:rsid w:val="00AD38DB"/>
    <w:rsid w:val="00B42945"/>
    <w:rsid w:val="00B674FA"/>
    <w:rsid w:val="00BB71EC"/>
    <w:rsid w:val="00BC00BC"/>
    <w:rsid w:val="00D0097F"/>
    <w:rsid w:val="00D447FC"/>
    <w:rsid w:val="00ED3C4B"/>
    <w:rsid w:val="00F53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459022ABE20A108D85BEE2D3621143054DC5C34EB520EB0F6C35846B7A5EF7567D569A7C466B9DE88CC4F455F1BFE8DB7976766ECB33022F6DD0sAq0F" TargetMode="External"/><Relationship Id="rId13" Type="http://schemas.openxmlformats.org/officeDocument/2006/relationships/hyperlink" Target="consultantplus://offline/ref=96459022ABE20A108D85BEE2D3621143054DC5C34EB520EB0F6C35846B7A5EF7567D569A7C466B9DE88DC1F955F1BFE8DB7976766ECB33022F6DD0sAq0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12" Type="http://schemas.openxmlformats.org/officeDocument/2006/relationships/hyperlink" Target="consultantplus://offline/ref=96459022ABE20A108D85BEE2D3621143054DC5C34EB520EB0F6C35846B7A5EF7567D569A7C466B9DE88DCEF155F1BFE8DB7976766ECB33022F6DD0sAq0F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yperlink" Target="consultantplus://offline/ref=96459022ABE20A108D85BEE2D3621143054DC5C34EB520EB0F6C35846B7A5EF7567D569A7C466B9DE88EC5F955F1BFE8DB7976766ECB33022F6DD0sAq0F" TargetMode="External"/><Relationship Id="rId5" Type="http://schemas.openxmlformats.org/officeDocument/2006/relationships/hyperlink" Target="consultantplus://offline/ref=96459022ABE20A108D85BEE2D3621143054DC5C34EB627EA0B6C35846B7A5EF7567D56887C1E679CEB92C6F040A7EEAEs8qEF" TargetMode="External"/><Relationship Id="rId15" Type="http://schemas.openxmlformats.org/officeDocument/2006/relationships/hyperlink" Target="consultantplus://offline/ref=96459022ABE20A108D85BEE2D3621143054DC5C34EB520EB0F6C35846B7A5EF7567D569A7C466B9DE88DCEF155F1BFE8DB7976766ECB33022F6DD0sAq0F" TargetMode="External"/><Relationship Id="rId10" Type="http://schemas.openxmlformats.org/officeDocument/2006/relationships/hyperlink" Target="consultantplus://offline/ref=96459022ABE20A108D85BEE2D3621143054DC5C34EB520EB0F6C35846B7A5EF7567D569A7C466B9DE88EC6F155F1BFE8DB7976766ECB33022F6DD0sAq0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6459022ABE20A108D85BEE2D3621143054DC5C34EB520EB0F6C35846B7A5EF7567D569A7C466B9DE88CC4F555F1BFE8DB7976766ECB33022F6DD0sAq0F" TargetMode="External"/><Relationship Id="rId14" Type="http://schemas.openxmlformats.org/officeDocument/2006/relationships/hyperlink" Target="consultantplus://offline/ref=96459022ABE20A108D85BEE2D3621143054DC5C34EB520EB0F6C35846B7A5EF7567D569A7C466B9DE88EC5F955F1BFE8DB7976766ECB33022F6DD0sAq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1849</Words>
  <Characters>10542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Негро Т. С.</cp:lastModifiedBy>
  <cp:revision>3</cp:revision>
  <dcterms:created xsi:type="dcterms:W3CDTF">2020-10-23T13:34:00Z</dcterms:created>
  <dcterms:modified xsi:type="dcterms:W3CDTF">2020-10-28T09:02:00Z</dcterms:modified>
</cp:coreProperties>
</file>